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CRITÉRIOS DE SELEÇÃO E BÔNUS DE PONTUAÇÃO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avaliação das candidaturas será realizada mediante atribuição de notas aos critérios de seleção, conforme descrição a seguir: 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Grau pleno de atendimento do critério - 10 pontos; 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Grau satisfatório de atendimento do critério – 6 pontos; 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Grau insatisfatório de atendimento do critério – 2 pontos; 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Não atendimento do critério – 0 pontos.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1560"/>
        <w:gridCol w:w="6345"/>
        <w:gridCol w:w="1455"/>
        <w:tblGridChange w:id="0">
          <w:tblGrid>
            <w:gridCol w:w="1560"/>
            <w:gridCol w:w="6345"/>
            <w:gridCol w:w="14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CRITÉRIOS OBRIGATÓRIOS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Identificação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.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hd w:fill="ffffff" w:val="clear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right="8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Reconhecida atuação na categoria cultural inscrito(a)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1386.7729922279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hd w:fill="ffffff" w:val="clear"/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hd w:fill="ffffff" w:val="clear"/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Integração e inovação do agente cultural com outras esferas do conhecimento e da vida social. Ex.: integração entre cultura e educação, cultura e saúde, cultura e meio ambiente, etc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630.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hd w:fill="ffffff" w:val="clear"/>
              <w:spacing w:after="0" w:before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b2b2b" w:space="0" w:sz="8" w:val="single"/>
              <w:right w:color="2b2b2b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ind w:right="8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Contribuição a populações em situação de vulnerabilidade social, tais como idosos, crianças, pessoas negras, etc)</w:t>
            </w:r>
          </w:p>
        </w:tc>
        <w:tc>
          <w:tcPr>
            <w:tcBorders>
              <w:top w:color="000000" w:space="0" w:sz="8" w:val="single"/>
              <w:left w:color="2b2b2b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2b2b2b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hd w:fill="ffffff" w:val="clear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hd w:fill="ffffff" w:val="clear"/>
              <w:spacing w:after="0" w:before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8" w:val="single"/>
              <w:left w:color="2b2b2b" w:space="0" w:sz="8" w:val="single"/>
              <w:bottom w:color="2b2b2b" w:space="0" w:sz="8" w:val="single"/>
              <w:right w:color="2b2b2b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ind w:right="8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Contribuição do agente cultural à(s) comunidade(s) em que atua, tais como realização de ações dentro da comunidade, contratação de profissionais da comunidade, etc</w:t>
            </w:r>
          </w:p>
        </w:tc>
        <w:tc>
          <w:tcPr>
            <w:tcBorders>
              <w:top w:color="000000" w:space="0" w:sz="8" w:val="single"/>
              <w:left w:color="2b2b2b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TOTAL: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40 PONTOS</w:t>
            </w:r>
          </w:p>
        </w:tc>
      </w:tr>
    </w:tbl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da pontuação acima, o agente cultural pode receber bônus de pontuação, ou seja, uma pontuação extra, conforme critérios abaixo especificados: </w:t>
      </w:r>
    </w:p>
    <w:p w:rsidR="00000000" w:rsidDel="00000000" w:rsidP="00000000" w:rsidRDefault="00000000" w:rsidRPr="00000000" w14:paraId="00000024">
      <w:pPr>
        <w:spacing w:after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65.0" w:type="dxa"/>
        <w:jc w:val="left"/>
        <w:tblLayout w:type="fixed"/>
        <w:tblLook w:val="0600"/>
      </w:tblPr>
      <w:tblGrid>
        <w:gridCol w:w="1695"/>
        <w:gridCol w:w="6060"/>
        <w:gridCol w:w="1410"/>
        <w:tblGridChange w:id="0">
          <w:tblGrid>
            <w:gridCol w:w="1695"/>
            <w:gridCol w:w="6060"/>
            <w:gridCol w:w="14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BÔNUS PARA AGENTES CULTURAIS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.162109374999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do gênero feminino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negro ou indígena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com deficiência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30 PONTOS</w:t>
            </w:r>
          </w:p>
        </w:tc>
      </w:tr>
    </w:tbl>
    <w:p w:rsidR="00000000" w:rsidDel="00000000" w:rsidP="00000000" w:rsidRDefault="00000000" w:rsidRPr="00000000" w14:paraId="00000037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3"/>
        <w:tblW w:w="9180.0" w:type="dxa"/>
        <w:jc w:val="left"/>
        <w:tblLayout w:type="fixed"/>
        <w:tblLook w:val="0600"/>
      </w:tblPr>
      <w:tblGrid>
        <w:gridCol w:w="1725"/>
        <w:gridCol w:w="6030"/>
        <w:gridCol w:w="1425"/>
        <w:tblGridChange w:id="0">
          <w:tblGrid>
            <w:gridCol w:w="1725"/>
            <w:gridCol w:w="6030"/>
            <w:gridCol w:w="14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EXTRA PARA AGENTES CULTURAIS PESSOAS JURÍDICAS E COLETIVOS OU GRUPOS CULTURAIS SEM 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ou coletivos/grupos compostos por mais de 50% de pessoas com deficiência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ou coletivos/grupos compostos por mais de 50% de pessoas negras ou indígenas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4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compostas por mais de 50% de mulheres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hd w:fill="ffffff" w:val="clear"/>
              <w:spacing w:after="0" w:before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40 PONTOS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pontuação final de cada candidatura será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DEFINIDA POR MÉDIA DAS NOTAS ATRIBUÍDAS INDIVIDUALMENTE POR CADA MEMBRO DA COMISSÃO AVALIADORA;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critérios gerais são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eliminatórios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 modo que, o agente cultural que receber pontuação 0 em algum dos critérios será desclassificado do Edital.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bônus de pontuação são cumulativos e não constituem critérios obrigatórios, de modo que a pontuação 0 em algum dos critérios não desclassifica o agente cultural.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empate, serão utilizados para fins de classificação a maior nota nos critérios de acordo com a ordem abaixo definida: A, B, C, D, respectivamente.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nenhum dos critérios acima elencados seja capaz de promover o desempate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será adotado o critério de maior idade  como desempate.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considerados aptos os agentes culturais que receberem nota final igual ou superior a 30 pontos.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falsidade de informações acarretará desclassificação, podendo ensejar, ainda, a aplicação de sanções administrativas ou criminais.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895350</wp:posOffset>
          </wp:positionH>
          <wp:positionV relativeFrom="paragraph">
            <wp:posOffset>-138299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3686175</wp:posOffset>
          </wp:positionH>
          <wp:positionV relativeFrom="paragraph">
            <wp:posOffset>-204974</wp:posOffset>
          </wp:positionV>
          <wp:extent cx="2328396" cy="741328"/>
          <wp:effectExtent b="0" l="0" r="0" t="0"/>
          <wp:wrapNone/>
          <wp:docPr id="28716865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CA32B4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paragraph" w:customStyle="1">
    <w:name w:val="paragraph"/>
    <w:basedOn w:val="Normal"/>
    <w:rsid w:val="00CA32B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CA32B4"/>
  </w:style>
  <w:style w:type="character" w:styleId="eop" w:customStyle="1">
    <w:name w:val="eop"/>
    <w:basedOn w:val="Fontepargpadro"/>
    <w:rsid w:val="00CA32B4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KB6ucNKvsk9dG4cXdudWXEcnQ==">CgMxLjA4AHIhMXRlaElyVTNXbHlEb2oyS2tqQzZWZmxLQkJFS2dycV9T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2025-11-25T18:00:00Z</dcterms:created>
  <dc:creator>Lauriana Martins Vinha</dc:creator>
</cp:coreProperties>
</file>